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Verdana" w:hAnsi="Verdana" w:cs="Times New Roman"/>
          <w:b/>
          <w:i/>
          <w:sz w:val="32"/>
        </w:rPr>
      </w:pPr>
      <w:r w:rsidRPr="00457214">
        <w:rPr>
          <w:rFonts w:ascii="Verdana" w:hAnsi="Verdana" w:cs="Times New Roman"/>
          <w:b/>
          <w:i/>
          <w:sz w:val="32"/>
        </w:rPr>
        <w:t>Индикаторы суицидального риска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457214">
        <w:rPr>
          <w:rFonts w:ascii="Times New Roman" w:hAnsi="Times New Roman" w:cs="Times New Roman"/>
          <w:sz w:val="28"/>
        </w:rPr>
        <w:tab/>
        <w:t xml:space="preserve">Это особенности сложившейся ситуации, настроения, когнитивной </w:t>
      </w:r>
      <w:r w:rsidRPr="00457214">
        <w:rPr>
          <w:rFonts w:ascii="Times New Roman" w:hAnsi="Times New Roman" w:cs="Times New Roman"/>
          <w:sz w:val="28"/>
          <w:u w:val="single"/>
        </w:rPr>
        <w:t>деятельности и высказываний человека, которые также увеличивают степень риска суицидального поведения.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57214">
        <w:rPr>
          <w:rFonts w:ascii="Times New Roman" w:hAnsi="Times New Roman" w:cs="Times New Roman"/>
          <w:sz w:val="28"/>
        </w:rPr>
        <w:tab/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Verdana" w:hAnsi="Verdana" w:cs="Times New Roman"/>
          <w:i/>
          <w:sz w:val="28"/>
          <w:u w:val="single"/>
        </w:rPr>
      </w:pPr>
      <w:r w:rsidRPr="00457214">
        <w:rPr>
          <w:rFonts w:ascii="Verdana" w:hAnsi="Verdana" w:cs="Times New Roman"/>
          <w:i/>
          <w:sz w:val="28"/>
          <w:u w:val="single"/>
        </w:rPr>
        <w:t>Ситуационные индикаторы суицидального риска: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смерть любимого человека;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расставание с любимой (</w:t>
      </w:r>
      <w:proofErr w:type="spellStart"/>
      <w:r w:rsidRPr="00457214">
        <w:rPr>
          <w:rFonts w:ascii="Times New Roman" w:hAnsi="Times New Roman" w:cs="Times New Roman"/>
          <w:sz w:val="28"/>
        </w:rPr>
        <w:t>ым</w:t>
      </w:r>
      <w:proofErr w:type="spellEnd"/>
      <w:r w:rsidRPr="00457214">
        <w:rPr>
          <w:rFonts w:ascii="Times New Roman" w:hAnsi="Times New Roman" w:cs="Times New Roman"/>
          <w:sz w:val="28"/>
        </w:rPr>
        <w:t>);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вынужденная социальная изоляция, особенно от друзей или семьи (переезд на новое место жительства);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сексуальное насилие;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нежелательная беременность;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позор, унижение – «потеря лица».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Verdana" w:hAnsi="Verdana" w:cs="Times New Roman"/>
          <w:i/>
          <w:sz w:val="28"/>
          <w:u w:val="single"/>
        </w:rPr>
      </w:pPr>
      <w:r w:rsidRPr="00457214">
        <w:rPr>
          <w:rFonts w:ascii="Verdana" w:hAnsi="Verdana" w:cs="Times New Roman"/>
          <w:i/>
          <w:sz w:val="28"/>
          <w:u w:val="single"/>
        </w:rPr>
        <w:t>Поведенческие индикаторы суицидального риска: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 xml:space="preserve">- злоупотребление </w:t>
      </w:r>
      <w:proofErr w:type="spellStart"/>
      <w:r w:rsidRPr="00457214">
        <w:rPr>
          <w:rFonts w:ascii="Times New Roman" w:hAnsi="Times New Roman" w:cs="Times New Roman"/>
          <w:sz w:val="28"/>
        </w:rPr>
        <w:t>психоактивными</w:t>
      </w:r>
      <w:proofErr w:type="spellEnd"/>
      <w:r w:rsidRPr="00457214">
        <w:rPr>
          <w:rFonts w:ascii="Times New Roman" w:hAnsi="Times New Roman" w:cs="Times New Roman"/>
          <w:sz w:val="28"/>
        </w:rPr>
        <w:t xml:space="preserve"> веществами, алкоголем;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57214">
        <w:rPr>
          <w:rFonts w:ascii="Times New Roman" w:hAnsi="Times New Roman" w:cs="Times New Roman"/>
          <w:sz w:val="28"/>
        </w:rPr>
        <w:t>эскейп-реакции</w:t>
      </w:r>
      <w:proofErr w:type="spellEnd"/>
      <w:r w:rsidRPr="00457214">
        <w:rPr>
          <w:rFonts w:ascii="Times New Roman" w:hAnsi="Times New Roman" w:cs="Times New Roman"/>
          <w:sz w:val="28"/>
        </w:rPr>
        <w:t xml:space="preserve"> (уход из дома и т.п.);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изменение привычек, например, несоблюдение правил личной гигиены, ухода за внешностью;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предпочтение тем разговора и чтения, связанных со смертью и самоубийствами;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 xml:space="preserve">- «приведение дел в порядок» (письма к родственникам и друзьям, </w:t>
      </w:r>
      <w:proofErr w:type="spellStart"/>
      <w:r w:rsidRPr="00457214">
        <w:rPr>
          <w:rFonts w:ascii="Times New Roman" w:hAnsi="Times New Roman" w:cs="Times New Roman"/>
          <w:sz w:val="28"/>
        </w:rPr>
        <w:t>раздаривание</w:t>
      </w:r>
      <w:proofErr w:type="spellEnd"/>
      <w:r w:rsidRPr="00457214">
        <w:rPr>
          <w:rFonts w:ascii="Times New Roman" w:hAnsi="Times New Roman" w:cs="Times New Roman"/>
          <w:sz w:val="28"/>
        </w:rPr>
        <w:t xml:space="preserve"> личных вещей).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Verdana" w:hAnsi="Verdana" w:cs="Times New Roman"/>
          <w:i/>
          <w:sz w:val="10"/>
          <w:szCs w:val="10"/>
          <w:u w:val="single"/>
        </w:rPr>
      </w:pP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Verdana" w:hAnsi="Verdana" w:cs="Times New Roman"/>
          <w:i/>
          <w:sz w:val="28"/>
          <w:u w:val="single"/>
        </w:rPr>
      </w:pPr>
      <w:r w:rsidRPr="00457214">
        <w:rPr>
          <w:rFonts w:ascii="Verdana" w:hAnsi="Verdana" w:cs="Times New Roman"/>
          <w:i/>
          <w:sz w:val="28"/>
          <w:u w:val="single"/>
        </w:rPr>
        <w:t>Коммуникативные индикаторы суицидального риска: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разрешающие установки к суицидальному поведению;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негативная триада, характерная для депрессивных состояний: негативная оценка своей личности, окружающего мира и будущего;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«туннельное поведение» - неспособность увидеть иные приемлемые пути решения проблемы кроме суицида;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наличие суицидальных мыслей, намерений, планов; Чем более обстоятельно разработан суицидальный план, тем выше вероятность его реализации;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импульсивность как характерологическая черта играет важную роль в суицидальном поведении. Поэтому, когда мы имеем дело с подростком, важно помнить, что отсутствие суицидального плана в настоящее время ничего не говорит о степени суицидального риска;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существенное значение имеет доступность средств суицида (фармакологические препараты всегда под рукой или их еще нужно приобрести) и т.п.</w:t>
      </w:r>
      <w:r>
        <w:rPr>
          <w:rFonts w:ascii="Times New Roman" w:hAnsi="Times New Roman" w:cs="Times New Roman"/>
          <w:sz w:val="28"/>
        </w:rPr>
        <w:t xml:space="preserve"> </w:t>
      </w:r>
      <w:r w:rsidRPr="00457214">
        <w:rPr>
          <w:rFonts w:ascii="Times New Roman" w:hAnsi="Times New Roman" w:cs="Times New Roman"/>
          <w:sz w:val="28"/>
        </w:rPr>
        <w:t>Подросток с любыми признаками суицидальной активности должен находиться под постоянным наблюдением взрослых, разумеется, это наблюдение должно быть неназойливым и тактичным. Подростка нельзя предоставлять самому себе.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57214">
        <w:rPr>
          <w:rFonts w:ascii="Times New Roman" w:hAnsi="Times New Roman" w:cs="Times New Roman"/>
          <w:sz w:val="28"/>
        </w:rPr>
        <w:tab/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Verdana" w:hAnsi="Verdana" w:cs="Times New Roman"/>
          <w:i/>
          <w:sz w:val="28"/>
          <w:u w:val="single"/>
        </w:rPr>
      </w:pPr>
      <w:r w:rsidRPr="00457214">
        <w:rPr>
          <w:rFonts w:ascii="Verdana" w:hAnsi="Verdana" w:cs="Times New Roman"/>
          <w:i/>
          <w:sz w:val="28"/>
          <w:u w:val="single"/>
        </w:rPr>
        <w:t>Эмоциональные индикаторы суицидального риска: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амбивалентность по отношению к жизни;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депрессивное настроение: безразличие к своей судьбе, подавленность, безнадежность, отчаяние;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7214">
        <w:rPr>
          <w:rFonts w:ascii="Times New Roman" w:hAnsi="Times New Roman" w:cs="Times New Roman"/>
          <w:sz w:val="28"/>
        </w:rPr>
        <w:t>- переживание горя.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Verdana" w:hAnsi="Verdana" w:cs="Times New Roman"/>
          <w:b/>
          <w:i/>
          <w:sz w:val="28"/>
        </w:rPr>
      </w:pPr>
      <w:r w:rsidRPr="00974C02">
        <w:rPr>
          <w:rFonts w:ascii="Verdana" w:hAnsi="Verdana" w:cs="Times New Roman"/>
          <w:b/>
          <w:i/>
          <w:sz w:val="28"/>
        </w:rPr>
        <w:lastRenderedPageBreak/>
        <w:t>Рекомендации для тех, кто рядом с человеком, склонным к суициду:</w:t>
      </w:r>
    </w:p>
    <w:p w:rsid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>- не отталкивайте его, если он решил разделить с вами проблемы, даже если вы потрясены сложившейся ситуацией;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>- не предлагайте того, чего не в состоянии сделать; 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>- сохраняйте спокойствие и не осуждайте его, не зависимо от того, что он говорит;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>- 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 постарайтесь узнать у него план действий, так как конкретный план – это знак реальной опасности;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>- убедите его, что есть конкретный человек, к которому можно обратиться за помощью; не предлагайте упрощенных решений;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 xml:space="preserve">- дайте понять, что хотите поговорить о чувствах, что не осуждаете его за эти чувства;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  </w:t>
      </w:r>
    </w:p>
    <w:p w:rsidR="00974C02" w:rsidRPr="00974C02" w:rsidRDefault="00974C02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4C02">
        <w:rPr>
          <w:rFonts w:ascii="Times New Roman" w:hAnsi="Times New Roman" w:cs="Times New Roman"/>
          <w:sz w:val="28"/>
        </w:rPr>
        <w:t>- помогите найти людей и места, которые смогли бы снизить пережитый стресс; при малейшей возможности действуйте так, чтобы несколько изменить его внутреннее состояние; помогите ему понять, что присутствующее чувство безнадежности не будет длиться вечно.</w:t>
      </w:r>
    </w:p>
    <w:p w:rsidR="00457214" w:rsidRPr="00457214" w:rsidRDefault="00457214" w:rsidP="00457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7214" w:rsidRPr="00457214" w:rsidRDefault="00457214" w:rsidP="00457214">
      <w:pPr>
        <w:spacing w:after="0" w:line="240" w:lineRule="auto"/>
        <w:jc w:val="both"/>
        <w:rPr>
          <w:rFonts w:ascii="Verdana" w:hAnsi="Verdana" w:cs="Times New Roman"/>
          <w:b/>
          <w:i/>
          <w:sz w:val="40"/>
          <w:szCs w:val="40"/>
        </w:rPr>
      </w:pPr>
      <w:r w:rsidRPr="00457214">
        <w:rPr>
          <w:rFonts w:ascii="Verdana" w:hAnsi="Verdana" w:cs="Times New Roman"/>
          <w:b/>
          <w:i/>
          <w:sz w:val="40"/>
          <w:szCs w:val="40"/>
        </w:rPr>
        <w:t>Средства решения проблем</w:t>
      </w:r>
    </w:p>
    <w:p w:rsidR="00457214" w:rsidRPr="00457214" w:rsidRDefault="00457214" w:rsidP="0045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14">
        <w:rPr>
          <w:rFonts w:ascii="Times New Roman" w:hAnsi="Times New Roman" w:cs="Times New Roman"/>
          <w:sz w:val="28"/>
          <w:szCs w:val="28"/>
        </w:rPr>
        <w:tab/>
        <w:t>Это те «сильные стороны» человека, которые служат основой его жизнестойкости и увеличивают вероятность преодоления кризиса с позитивным балансом.</w:t>
      </w:r>
    </w:p>
    <w:p w:rsidR="00457214" w:rsidRPr="00457214" w:rsidRDefault="00457214" w:rsidP="0045721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5721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57214" w:rsidTr="00674AEA">
        <w:tc>
          <w:tcPr>
            <w:tcW w:w="4785" w:type="dxa"/>
          </w:tcPr>
          <w:p w:rsidR="00457214" w:rsidRPr="00457214" w:rsidRDefault="00457214" w:rsidP="00674AEA">
            <w:pPr>
              <w:jc w:val="both"/>
              <w:rPr>
                <w:rFonts w:ascii="Verdana" w:hAnsi="Verdana" w:cs="Times New Roman"/>
                <w:i/>
                <w:sz w:val="28"/>
                <w:szCs w:val="28"/>
                <w:u w:val="single"/>
              </w:rPr>
            </w:pPr>
            <w:r w:rsidRPr="00457214">
              <w:rPr>
                <w:rFonts w:ascii="Verdana" w:hAnsi="Verdana" w:cs="Times New Roman"/>
                <w:i/>
                <w:sz w:val="28"/>
                <w:szCs w:val="28"/>
                <w:u w:val="single"/>
              </w:rPr>
              <w:t>Внутренние ресурсы:</w:t>
            </w:r>
          </w:p>
          <w:p w:rsidR="00457214" w:rsidRPr="00457214" w:rsidRDefault="00457214" w:rsidP="00674AEA">
            <w:pPr>
              <w:jc w:val="both"/>
              <w:rPr>
                <w:rFonts w:ascii="Verdana" w:hAnsi="Verdana" w:cs="Times New Roman"/>
                <w:i/>
                <w:sz w:val="8"/>
                <w:szCs w:val="8"/>
              </w:rPr>
            </w:pP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инстинкт самосохранения;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интеллект;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социальный опыт;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коммуникативный потенциал;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позитивный опыт решения проблем.</w:t>
            </w:r>
          </w:p>
          <w:p w:rsid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7214" w:rsidRPr="00457214" w:rsidRDefault="00457214" w:rsidP="00674AEA">
            <w:pPr>
              <w:jc w:val="both"/>
              <w:rPr>
                <w:rFonts w:ascii="Verdana" w:hAnsi="Verdana" w:cs="Times New Roman"/>
                <w:i/>
                <w:sz w:val="28"/>
                <w:szCs w:val="28"/>
                <w:u w:val="single"/>
              </w:rPr>
            </w:pPr>
            <w:r w:rsidRPr="00457214">
              <w:rPr>
                <w:rFonts w:ascii="Verdana" w:hAnsi="Verdana" w:cs="Times New Roman"/>
                <w:i/>
                <w:sz w:val="28"/>
                <w:szCs w:val="28"/>
                <w:u w:val="single"/>
              </w:rPr>
              <w:t>Внешние ресурсы:</w:t>
            </w:r>
          </w:p>
          <w:p w:rsidR="00457214" w:rsidRPr="00457214" w:rsidRDefault="00457214" w:rsidP="00674AEA">
            <w:pPr>
              <w:jc w:val="both"/>
              <w:rPr>
                <w:rFonts w:ascii="Verdana" w:hAnsi="Verdana" w:cs="Times New Roman"/>
                <w:i/>
                <w:sz w:val="8"/>
                <w:szCs w:val="8"/>
              </w:rPr>
            </w:pP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поддержка семьи и друзей;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приверженность религии;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медицинская помощь;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4">
              <w:rPr>
                <w:rFonts w:ascii="Times New Roman" w:hAnsi="Times New Roman" w:cs="Times New Roman"/>
                <w:sz w:val="28"/>
                <w:szCs w:val="28"/>
              </w:rPr>
              <w:t>- индивидуальная психотерапевтическая программа</w:t>
            </w:r>
          </w:p>
          <w:p w:rsidR="00457214" w:rsidRP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214" w:rsidRDefault="00457214" w:rsidP="0067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9F4" w:rsidRDefault="003229F4" w:rsidP="00322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57214" w:rsidRDefault="003229F4" w:rsidP="0032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Важно </w:t>
      </w:r>
      <w:r w:rsidRPr="00D03D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помнить, что  «Суицид – это то, чего практически всегда можно избежать. Главное, что для этого необходимо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ВОВРЕМЯ</w:t>
      </w:r>
      <w:r w:rsidRPr="00D03D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заметить тревожные сигналы!»</w:t>
      </w:r>
    </w:p>
    <w:p w:rsidR="00457214" w:rsidRDefault="00952D7B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-153829</wp:posOffset>
            </wp:positionH>
            <wp:positionV relativeFrom="paragraph">
              <wp:posOffset>85567</wp:posOffset>
            </wp:positionV>
            <wp:extent cx="5945982" cy="3178968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982" cy="3178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D7B" w:rsidRDefault="00952D7B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2D7B" w:rsidRDefault="00952D7B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2D7B" w:rsidRDefault="00952D7B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2D7B" w:rsidRDefault="00952D7B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2D7B" w:rsidRDefault="00952D7B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2D7B" w:rsidRDefault="00952D7B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57214" w:rsidRPr="00974C02" w:rsidRDefault="00457214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74C02" w:rsidRPr="00974C02" w:rsidRDefault="00974C02" w:rsidP="00974C02">
      <w:pPr>
        <w:tabs>
          <w:tab w:val="left" w:pos="1845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94B45" w:rsidRPr="00974C02" w:rsidRDefault="00DC1AD0" w:rsidP="00974C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юб</w:t>
      </w:r>
      <w:proofErr w:type="spellEnd"/>
    </w:p>
    <w:sectPr w:rsidR="00794B45" w:rsidRPr="00974C02" w:rsidSect="003229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4C02"/>
    <w:rsid w:val="003229F4"/>
    <w:rsid w:val="00457214"/>
    <w:rsid w:val="005D3FDC"/>
    <w:rsid w:val="00794B45"/>
    <w:rsid w:val="00952D7B"/>
    <w:rsid w:val="00974C02"/>
    <w:rsid w:val="00AF55DD"/>
    <w:rsid w:val="00D541D3"/>
    <w:rsid w:val="00D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C02"/>
    <w:rPr>
      <w:b/>
      <w:bCs/>
    </w:rPr>
  </w:style>
  <w:style w:type="table" w:styleId="a5">
    <w:name w:val="Table Grid"/>
    <w:basedOn w:val="a1"/>
    <w:uiPriority w:val="59"/>
    <w:rsid w:val="0045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2022-09-05T17:22:00Z</dcterms:created>
  <dcterms:modified xsi:type="dcterms:W3CDTF">2022-09-05T18:10:00Z</dcterms:modified>
</cp:coreProperties>
</file>