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0570F" w14:textId="339D4CE8" w:rsidR="00B814A0" w:rsidRDefault="00B814A0"/>
    <w:p w14:paraId="4CBA0923" w14:textId="17FD59A9" w:rsidR="00890E67" w:rsidRDefault="00890E67"/>
    <w:p w14:paraId="6D6568FB" w14:textId="6679550D" w:rsidR="00890E67" w:rsidRDefault="00890E67"/>
    <w:p w14:paraId="1024598E" w14:textId="4D74F535" w:rsidR="00EF5FC8" w:rsidRPr="00D0393B" w:rsidRDefault="00EF5FC8" w:rsidP="00D0393B">
      <w:pPr>
        <w:pStyle w:val="paragraf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0" w:beforeAutospacing="0" w:after="0" w:afterAutospacing="0"/>
        <w:jc w:val="center"/>
        <w:rPr>
          <w:color w:val="174F74"/>
          <w:sz w:val="28"/>
          <w:szCs w:val="28"/>
          <w:bdr w:val="single" w:sz="2" w:space="0" w:color="E5E7EB" w:frame="1"/>
          <w:lang w:val="ru-RU"/>
        </w:rPr>
      </w:pPr>
      <w:r w:rsidRPr="00D0393B">
        <w:rPr>
          <w:rStyle w:val="a3"/>
          <w:color w:val="FF0000"/>
          <w:sz w:val="28"/>
          <w:szCs w:val="28"/>
          <w:shd w:val="clear" w:color="auto" w:fill="FFFFFF"/>
        </w:rPr>
        <w:t xml:space="preserve">Отраслевой профсоюз, совместно с Минздравом, с 22 по 28 сентября проводит в учреждениях здравоохранения </w:t>
      </w:r>
      <w:r w:rsidR="00D0393B">
        <w:rPr>
          <w:rStyle w:val="a3"/>
          <w:color w:val="FF0000"/>
          <w:sz w:val="28"/>
          <w:szCs w:val="28"/>
          <w:shd w:val="clear" w:color="auto" w:fill="FFFFFF"/>
        </w:rPr>
        <w:br/>
      </w:r>
      <w:r w:rsidR="00D0393B">
        <w:rPr>
          <w:rStyle w:val="a3"/>
          <w:color w:val="FF0000"/>
          <w:sz w:val="28"/>
          <w:szCs w:val="28"/>
          <w:shd w:val="clear" w:color="auto" w:fill="FFFFFF"/>
          <w:lang w:val="ru-RU"/>
        </w:rPr>
        <w:t>«</w:t>
      </w:r>
      <w:r w:rsidRPr="00D0393B">
        <w:rPr>
          <w:rStyle w:val="a3"/>
          <w:color w:val="FF0000"/>
          <w:sz w:val="28"/>
          <w:szCs w:val="28"/>
          <w:shd w:val="clear" w:color="auto" w:fill="FFFFFF"/>
        </w:rPr>
        <w:t>Неделю нулевого травматизма</w:t>
      </w:r>
      <w:r w:rsidR="00D0393B">
        <w:rPr>
          <w:rStyle w:val="a3"/>
          <w:color w:val="FF0000"/>
          <w:sz w:val="28"/>
          <w:szCs w:val="28"/>
          <w:shd w:val="clear" w:color="auto" w:fill="FFFFFF"/>
          <w:lang w:val="ru-RU"/>
        </w:rPr>
        <w:t>»</w:t>
      </w:r>
    </w:p>
    <w:p w14:paraId="7C2CCEE6" w14:textId="3C828742" w:rsidR="00E64B8C" w:rsidRPr="00E64B8C" w:rsidRDefault="00D0393B" w:rsidP="00890E67">
      <w:pPr>
        <w:pStyle w:val="paragraf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0" w:beforeAutospacing="0" w:after="0" w:afterAutospacing="0"/>
        <w:rPr>
          <w:rFonts w:ascii="Arial" w:hAnsi="Arial"/>
          <w:color w:val="174F74"/>
          <w:sz w:val="38"/>
          <w:szCs w:val="38"/>
          <w:lang w:val="ru-RU"/>
        </w:rPr>
      </w:pPr>
      <w:r>
        <w:rPr>
          <w:rFonts w:ascii="Arial" w:hAnsi="Arial"/>
          <w:noProof/>
          <w:color w:val="174F74"/>
          <w:sz w:val="38"/>
          <w:szCs w:val="38"/>
          <w:lang w:val="ru-RU"/>
        </w:rPr>
        <w:drawing>
          <wp:inline distT="0" distB="0" distL="0" distR="0" wp14:anchorId="768BB721" wp14:editId="0125A107">
            <wp:extent cx="5940425" cy="3378835"/>
            <wp:effectExtent l="0" t="0" r="317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78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64B8C">
        <w:rPr>
          <w:rFonts w:ascii="Arial" w:hAnsi="Arial"/>
          <w:color w:val="174F74"/>
          <w:sz w:val="38"/>
          <w:szCs w:val="38"/>
          <w:lang w:val="ru-RU"/>
        </w:rPr>
        <w:t xml:space="preserve"> </w:t>
      </w:r>
    </w:p>
    <w:p w14:paraId="6D75E22F" w14:textId="77777777" w:rsidR="00890E67" w:rsidRDefault="00890E67" w:rsidP="00EF5FC8">
      <w:pPr>
        <w:pStyle w:val="paragraf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0" w:beforeAutospacing="0" w:after="0" w:afterAutospacing="0"/>
        <w:ind w:firstLine="709"/>
        <w:jc w:val="both"/>
        <w:rPr>
          <w:rFonts w:ascii="Arial" w:hAnsi="Arial"/>
          <w:color w:val="174F74"/>
          <w:sz w:val="38"/>
          <w:szCs w:val="38"/>
        </w:rPr>
      </w:pPr>
      <w:r>
        <w:rPr>
          <w:color w:val="174F74"/>
          <w:sz w:val="28"/>
          <w:szCs w:val="28"/>
          <w:bdr w:val="single" w:sz="2" w:space="0" w:color="E5E7EB" w:frame="1"/>
        </w:rPr>
        <w:t>Укусы и телесные повреждения, нанесённые животными, рассматривают как травмы, требующие медицинского вмешательства из-за риска инфекционных заболеваний, таких как бешенство и столбняк, а также возможность бактериальных инфекций и аллергических реакций. Для их лечения и профилактики необходимы соответствующие медицинские меры</w:t>
      </w:r>
    </w:p>
    <w:p w14:paraId="5E731AB6" w14:textId="77777777" w:rsidR="00890E67" w:rsidRDefault="00890E67" w:rsidP="00EF5FC8">
      <w:pPr>
        <w:pStyle w:val="paragraf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0" w:beforeAutospacing="0" w:after="0" w:afterAutospacing="0"/>
        <w:jc w:val="both"/>
        <w:rPr>
          <w:rFonts w:ascii="Arial" w:hAnsi="Arial"/>
          <w:color w:val="174F74"/>
          <w:sz w:val="38"/>
          <w:szCs w:val="38"/>
        </w:rPr>
      </w:pPr>
      <w:r>
        <w:rPr>
          <w:color w:val="174F74"/>
          <w:sz w:val="28"/>
          <w:szCs w:val="28"/>
          <w:bdr w:val="single" w:sz="2" w:space="0" w:color="E5E7EB" w:frame="1"/>
        </w:rPr>
        <w:t>Основные риски включают бактериальные инфекции, аллергические реакции и передачу заболеваний, таких как бешенство от диких животных.</w:t>
      </w:r>
    </w:p>
    <w:p w14:paraId="00D498DB" w14:textId="2EAC00DB" w:rsidR="00890E67" w:rsidRDefault="00890E67" w:rsidP="00EF5FC8">
      <w:pPr>
        <w:pStyle w:val="paragraf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0" w:beforeAutospacing="0" w:after="0" w:afterAutospacing="0"/>
        <w:ind w:firstLine="709"/>
        <w:jc w:val="both"/>
        <w:rPr>
          <w:rFonts w:ascii="Arial" w:hAnsi="Arial"/>
          <w:color w:val="174F74"/>
          <w:sz w:val="38"/>
          <w:szCs w:val="38"/>
        </w:rPr>
      </w:pPr>
      <w:r>
        <w:rPr>
          <w:color w:val="174F74"/>
          <w:sz w:val="28"/>
          <w:szCs w:val="28"/>
          <w:bdr w:val="single" w:sz="2" w:space="0" w:color="E5E7EB" w:frame="1"/>
        </w:rPr>
        <w:t>Важные моменты: наблюдайте за животными, по возможности, установите, было ли животное домашним или диким, и есть ли у него</w:t>
      </w:r>
      <w:r w:rsidR="00EF5FC8">
        <w:rPr>
          <w:color w:val="174F74"/>
          <w:sz w:val="28"/>
          <w:szCs w:val="28"/>
          <w:bdr w:val="single" w:sz="2" w:space="0" w:color="E5E7EB" w:frame="1"/>
          <w:lang w:val="ru-RU"/>
        </w:rPr>
        <w:t xml:space="preserve"> </w:t>
      </w:r>
      <w:r>
        <w:rPr>
          <w:color w:val="174F74"/>
          <w:sz w:val="28"/>
          <w:szCs w:val="28"/>
          <w:bdr w:val="single" w:sz="2" w:space="0" w:color="E5E7EB" w:frame="1"/>
        </w:rPr>
        <w:t>симптомы бешенства (в случае с дикими).</w:t>
      </w:r>
    </w:p>
    <w:p w14:paraId="76F8A9C6" w14:textId="77777777" w:rsidR="00890E67" w:rsidRDefault="00890E67" w:rsidP="00EF5FC8">
      <w:pPr>
        <w:pStyle w:val="paragraf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0" w:beforeAutospacing="0" w:after="0" w:afterAutospacing="0"/>
        <w:jc w:val="both"/>
        <w:rPr>
          <w:rFonts w:ascii="Arial" w:hAnsi="Arial"/>
          <w:color w:val="174F74"/>
          <w:sz w:val="38"/>
          <w:szCs w:val="38"/>
        </w:rPr>
      </w:pPr>
      <w:r>
        <w:rPr>
          <w:b/>
          <w:bCs/>
          <w:color w:val="174F74"/>
          <w:sz w:val="28"/>
          <w:szCs w:val="28"/>
          <w:bdr w:val="single" w:sz="2" w:space="0" w:color="E5E7EB" w:frame="1"/>
        </w:rPr>
        <w:t>Инфекционные осложнения</w:t>
      </w:r>
      <w:r>
        <w:rPr>
          <w:color w:val="174F74"/>
          <w:sz w:val="28"/>
          <w:szCs w:val="28"/>
          <w:bdr w:val="single" w:sz="2" w:space="0" w:color="E5E7EB" w:frame="1"/>
        </w:rPr>
        <w:t>: бактерии из слюны животного могут попасть в рану и вызвать инфекцию, которая проявляется отёком, болью, покраснением и выделением гноя.</w:t>
      </w:r>
    </w:p>
    <w:p w14:paraId="3C96152E" w14:textId="77777777" w:rsidR="00890E67" w:rsidRDefault="00890E67" w:rsidP="00EF5FC8">
      <w:pPr>
        <w:pStyle w:val="paragraf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0" w:beforeAutospacing="0" w:after="0" w:afterAutospacing="0"/>
        <w:jc w:val="both"/>
        <w:rPr>
          <w:rFonts w:ascii="Arial" w:hAnsi="Arial"/>
          <w:color w:val="174F74"/>
          <w:sz w:val="38"/>
          <w:szCs w:val="38"/>
        </w:rPr>
      </w:pPr>
      <w:r>
        <w:rPr>
          <w:b/>
          <w:bCs/>
          <w:color w:val="174F74"/>
          <w:sz w:val="28"/>
          <w:szCs w:val="28"/>
          <w:bdr w:val="single" w:sz="2" w:space="0" w:color="E5E7EB" w:frame="1"/>
        </w:rPr>
        <w:t>Бешенство:</w:t>
      </w:r>
      <w:r>
        <w:rPr>
          <w:color w:val="174F74"/>
          <w:sz w:val="28"/>
          <w:szCs w:val="28"/>
          <w:bdr w:val="single" w:sz="2" w:space="0" w:color="E5E7EB" w:frame="1"/>
        </w:rPr>
        <w:t> возможно заражение смертельным вирусом бешенства, особенно от диких  животных, таких как лисы, еноты, и летучие мыши. Укусы домашних животных, как правило, не несут такого риска из-за  вакцинации.</w:t>
      </w:r>
    </w:p>
    <w:p w14:paraId="64B75BA7" w14:textId="77777777" w:rsidR="00890E67" w:rsidRDefault="00890E67" w:rsidP="00EF5FC8">
      <w:pPr>
        <w:pStyle w:val="paragraf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0" w:beforeAutospacing="0" w:after="0" w:afterAutospacing="0"/>
        <w:jc w:val="both"/>
        <w:rPr>
          <w:rFonts w:ascii="Arial" w:hAnsi="Arial"/>
          <w:color w:val="174F74"/>
          <w:sz w:val="38"/>
          <w:szCs w:val="38"/>
        </w:rPr>
      </w:pPr>
      <w:r>
        <w:rPr>
          <w:b/>
          <w:bCs/>
          <w:color w:val="174F74"/>
          <w:sz w:val="28"/>
          <w:szCs w:val="28"/>
          <w:bdr w:val="single" w:sz="2" w:space="0" w:color="E5E7EB" w:frame="1"/>
        </w:rPr>
        <w:t>Столбняк:</w:t>
      </w:r>
      <w:r>
        <w:rPr>
          <w:color w:val="174F74"/>
          <w:sz w:val="28"/>
          <w:szCs w:val="28"/>
          <w:bdr w:val="single" w:sz="2" w:space="0" w:color="E5E7EB" w:frame="1"/>
        </w:rPr>
        <w:t> как и при любых других травмах, существует риск заражения столбняком. Аллергические реакции: у некоторых людей может развиться аллергия на слюну или другие биологические жидкости животного, вплоть до анафилаксии.</w:t>
      </w:r>
    </w:p>
    <w:p w14:paraId="6943FC9E" w14:textId="77777777" w:rsidR="00890E67" w:rsidRDefault="00890E67" w:rsidP="00EF5FC8">
      <w:pPr>
        <w:pStyle w:val="paragraf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0" w:beforeAutospacing="0" w:after="0" w:afterAutospacing="0"/>
        <w:jc w:val="both"/>
        <w:rPr>
          <w:rFonts w:ascii="Arial" w:hAnsi="Arial"/>
          <w:color w:val="174F74"/>
          <w:sz w:val="38"/>
          <w:szCs w:val="38"/>
        </w:rPr>
      </w:pPr>
      <w:r>
        <w:rPr>
          <w:color w:val="174F74"/>
          <w:sz w:val="28"/>
          <w:szCs w:val="28"/>
          <w:bdr w:val="single" w:sz="2" w:space="0" w:color="E5E7EB" w:frame="1"/>
        </w:rPr>
        <w:t>Травматические повреждения: В зависимости от размера и силы животного, укус может привести к глубоким ранам, повреждению мягких тканей, мышц и даже костей.</w:t>
      </w:r>
    </w:p>
    <w:p w14:paraId="703F2944" w14:textId="77777777" w:rsidR="00890E67" w:rsidRDefault="00890E67" w:rsidP="00890E67">
      <w:pPr>
        <w:pStyle w:val="paragraf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0" w:beforeAutospacing="0" w:after="0" w:afterAutospacing="0"/>
        <w:rPr>
          <w:rFonts w:ascii="Arial" w:hAnsi="Arial"/>
          <w:color w:val="174F74"/>
          <w:sz w:val="38"/>
          <w:szCs w:val="38"/>
        </w:rPr>
      </w:pPr>
      <w:r>
        <w:rPr>
          <w:b/>
          <w:bCs/>
          <w:color w:val="174F74"/>
          <w:sz w:val="28"/>
          <w:szCs w:val="28"/>
          <w:bdr w:val="single" w:sz="2" w:space="0" w:color="E5E7EB" w:frame="1"/>
        </w:rPr>
        <w:t>Первая помощь при укусе.</w:t>
      </w:r>
    </w:p>
    <w:p w14:paraId="421EF6CF" w14:textId="77777777" w:rsidR="00890E67" w:rsidRDefault="00890E67" w:rsidP="00EF5FC8">
      <w:pPr>
        <w:pStyle w:val="paragraf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0" w:beforeAutospacing="0" w:after="0" w:afterAutospacing="0"/>
        <w:jc w:val="both"/>
        <w:rPr>
          <w:rFonts w:ascii="Arial" w:hAnsi="Arial"/>
          <w:color w:val="174F74"/>
          <w:sz w:val="38"/>
          <w:szCs w:val="38"/>
        </w:rPr>
      </w:pPr>
      <w:r>
        <w:rPr>
          <w:rFonts w:ascii="Wingdings" w:hAnsi="Wingdings"/>
          <w:color w:val="174F74"/>
          <w:sz w:val="28"/>
          <w:szCs w:val="28"/>
          <w:bdr w:val="single" w:sz="2" w:space="0" w:color="E5E7EB" w:frame="1"/>
        </w:rPr>
        <w:t></w:t>
      </w:r>
      <w:r>
        <w:rPr>
          <w:color w:val="174F74"/>
          <w:sz w:val="14"/>
          <w:szCs w:val="14"/>
          <w:bdr w:val="single" w:sz="2" w:space="0" w:color="E5E7EB" w:frame="1"/>
        </w:rPr>
        <w:t> </w:t>
      </w:r>
      <w:r>
        <w:rPr>
          <w:color w:val="174F74"/>
          <w:sz w:val="28"/>
          <w:szCs w:val="28"/>
          <w:bdr w:val="single" w:sz="2" w:space="0" w:color="E5E7EB" w:frame="1"/>
        </w:rPr>
        <w:t>1.Промыть рану: тщательно промойте повреждённое место проточной водой мылом.</w:t>
      </w:r>
    </w:p>
    <w:p w14:paraId="38EF4CA0" w14:textId="77777777" w:rsidR="00890E67" w:rsidRDefault="00890E67" w:rsidP="00EF5FC8">
      <w:pPr>
        <w:pStyle w:val="paragraf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0" w:beforeAutospacing="0" w:after="0" w:afterAutospacing="0"/>
        <w:jc w:val="both"/>
        <w:rPr>
          <w:rFonts w:ascii="Arial" w:hAnsi="Arial"/>
          <w:color w:val="174F74"/>
          <w:sz w:val="38"/>
          <w:szCs w:val="38"/>
        </w:rPr>
      </w:pPr>
      <w:r>
        <w:rPr>
          <w:rFonts w:ascii="Wingdings" w:hAnsi="Wingdings"/>
          <w:color w:val="174F74"/>
          <w:sz w:val="28"/>
          <w:szCs w:val="28"/>
          <w:bdr w:val="single" w:sz="2" w:space="0" w:color="E5E7EB" w:frame="1"/>
        </w:rPr>
        <w:t></w:t>
      </w:r>
      <w:r>
        <w:rPr>
          <w:color w:val="174F74"/>
          <w:sz w:val="14"/>
          <w:szCs w:val="14"/>
          <w:bdr w:val="single" w:sz="2" w:space="0" w:color="E5E7EB" w:frame="1"/>
        </w:rPr>
        <w:t> </w:t>
      </w:r>
      <w:r>
        <w:rPr>
          <w:color w:val="174F74"/>
          <w:sz w:val="28"/>
          <w:szCs w:val="28"/>
          <w:bdr w:val="single" w:sz="2" w:space="0" w:color="E5E7EB" w:frame="1"/>
        </w:rPr>
        <w:t>2. Обработать рану: обработайте края раны антисептиком, например, перекисью водорода или раствором йода.</w:t>
      </w:r>
    </w:p>
    <w:p w14:paraId="4F5B5F67" w14:textId="77777777" w:rsidR="00890E67" w:rsidRDefault="00890E67" w:rsidP="00EF5FC8">
      <w:pPr>
        <w:pStyle w:val="paragraf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0" w:beforeAutospacing="0" w:after="0" w:afterAutospacing="0"/>
        <w:jc w:val="both"/>
        <w:rPr>
          <w:rFonts w:ascii="Arial" w:hAnsi="Arial"/>
          <w:color w:val="174F74"/>
          <w:sz w:val="38"/>
          <w:szCs w:val="38"/>
        </w:rPr>
      </w:pPr>
      <w:r>
        <w:rPr>
          <w:rFonts w:ascii="Wingdings" w:hAnsi="Wingdings"/>
          <w:color w:val="174F74"/>
          <w:sz w:val="28"/>
          <w:szCs w:val="28"/>
          <w:bdr w:val="single" w:sz="2" w:space="0" w:color="E5E7EB" w:frame="1"/>
        </w:rPr>
        <w:t></w:t>
      </w:r>
      <w:r>
        <w:rPr>
          <w:color w:val="174F74"/>
          <w:sz w:val="14"/>
          <w:szCs w:val="14"/>
          <w:bdr w:val="single" w:sz="2" w:space="0" w:color="E5E7EB" w:frame="1"/>
        </w:rPr>
        <w:t> </w:t>
      </w:r>
      <w:r>
        <w:rPr>
          <w:color w:val="174F74"/>
          <w:sz w:val="28"/>
          <w:szCs w:val="28"/>
          <w:bdr w:val="single" w:sz="2" w:space="0" w:color="E5E7EB" w:frame="1"/>
        </w:rPr>
        <w:t>3. Наложить повязку: наложите на рану рыхлую стерильную или чистую асептическую повязку.</w:t>
      </w:r>
    </w:p>
    <w:p w14:paraId="7F67E4FB" w14:textId="77777777" w:rsidR="00890E67" w:rsidRDefault="00890E67" w:rsidP="00EF5FC8">
      <w:pPr>
        <w:pStyle w:val="paragraf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0" w:beforeAutospacing="0" w:after="0" w:afterAutospacing="0"/>
        <w:jc w:val="both"/>
        <w:rPr>
          <w:rFonts w:ascii="Arial" w:hAnsi="Arial"/>
          <w:color w:val="174F74"/>
          <w:sz w:val="38"/>
          <w:szCs w:val="38"/>
        </w:rPr>
      </w:pPr>
      <w:r>
        <w:rPr>
          <w:rFonts w:ascii="Wingdings" w:hAnsi="Wingdings"/>
          <w:color w:val="174F74"/>
          <w:sz w:val="28"/>
          <w:szCs w:val="28"/>
          <w:bdr w:val="single" w:sz="2" w:space="0" w:color="E5E7EB" w:frame="1"/>
        </w:rPr>
        <w:lastRenderedPageBreak/>
        <w:t></w:t>
      </w:r>
      <w:r>
        <w:rPr>
          <w:color w:val="174F74"/>
          <w:sz w:val="14"/>
          <w:szCs w:val="14"/>
          <w:bdr w:val="single" w:sz="2" w:space="0" w:color="E5E7EB" w:frame="1"/>
        </w:rPr>
        <w:t> </w:t>
      </w:r>
      <w:r>
        <w:rPr>
          <w:color w:val="174F74"/>
          <w:sz w:val="28"/>
          <w:szCs w:val="28"/>
          <w:bdr w:val="single" w:sz="2" w:space="0" w:color="E5E7EB" w:frame="1"/>
        </w:rPr>
        <w:t>4. Обратиться к врачу: незамедлительно обратитесь за медицинской помощью, так как укус может потребовать введения антирабической вакцины или других профилактических мер.</w:t>
      </w:r>
    </w:p>
    <w:p w14:paraId="4FC866F8" w14:textId="77777777" w:rsidR="00890E67" w:rsidRDefault="00890E67" w:rsidP="00EF5FC8">
      <w:pPr>
        <w:pStyle w:val="paragraf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0" w:beforeAutospacing="0" w:after="0" w:afterAutospacing="0"/>
        <w:ind w:firstLine="709"/>
        <w:jc w:val="both"/>
        <w:rPr>
          <w:rFonts w:ascii="Arial" w:hAnsi="Arial"/>
          <w:color w:val="174F74"/>
          <w:sz w:val="38"/>
          <w:szCs w:val="38"/>
        </w:rPr>
      </w:pPr>
      <w:r>
        <w:rPr>
          <w:color w:val="174F74"/>
          <w:sz w:val="28"/>
          <w:szCs w:val="28"/>
          <w:bdr w:val="single" w:sz="2" w:space="0" w:color="E5E7EB" w:frame="1"/>
        </w:rPr>
        <w:t>Животных надо любить, но при этом надо помнить, что каждое животное может повести себя неожиданно, поэтому крайне важно знать правила взаимодействия с животными. Ведь, как известно, предупрежден — значит вооружен</w:t>
      </w:r>
      <w:r>
        <w:rPr>
          <w:rFonts w:ascii="Arial" w:hAnsi="Arial"/>
          <w:color w:val="174F74"/>
          <w:sz w:val="28"/>
          <w:szCs w:val="28"/>
          <w:bdr w:val="single" w:sz="2" w:space="0" w:color="E5E7EB" w:frame="1"/>
        </w:rPr>
        <w:t>.</w:t>
      </w:r>
    </w:p>
    <w:p w14:paraId="039AC46A" w14:textId="1D8D2BCE" w:rsidR="00890E67" w:rsidRDefault="00890E67">
      <w:pPr>
        <w:rPr>
          <w:lang w:val="ru-RU"/>
        </w:rPr>
      </w:pPr>
      <w:r>
        <w:rPr>
          <w:lang w:val="ru-RU"/>
        </w:rPr>
        <w:t xml:space="preserve"> </w:t>
      </w:r>
    </w:p>
    <w:p w14:paraId="4BD63E59" w14:textId="4FE46AFC" w:rsidR="00890E67" w:rsidRDefault="000525C5">
      <w:pPr>
        <w:rPr>
          <w:lang w:val="ru-RU"/>
        </w:rPr>
      </w:pPr>
      <w:r>
        <w:rPr>
          <w:noProof/>
        </w:rPr>
        <w:drawing>
          <wp:inline distT="0" distB="0" distL="0" distR="0" wp14:anchorId="7B21DAB2" wp14:editId="70EC04F4">
            <wp:extent cx="5467350" cy="4840050"/>
            <wp:effectExtent l="0" t="0" r="0" b="0"/>
            <wp:docPr id="3" name="Рисунок 3" descr="Неделя нулевого травматизма: Укусы и иные телесные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Неделя нулевого травматизма: Укусы и иные телесные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5743" cy="484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ru-RU"/>
        </w:rPr>
        <w:t xml:space="preserve"> </w:t>
      </w:r>
    </w:p>
    <w:p w14:paraId="4A4BB712" w14:textId="6E4E1D7B" w:rsidR="000525C5" w:rsidRDefault="00D0393B">
      <w:pPr>
        <w:rPr>
          <w:lang w:val="ru-RU"/>
        </w:rPr>
      </w:pPr>
      <w:r>
        <w:rPr>
          <w:noProof/>
        </w:rPr>
        <w:drawing>
          <wp:inline distT="0" distB="0" distL="0" distR="0" wp14:anchorId="45CDF749" wp14:editId="09949240">
            <wp:extent cx="5787257" cy="3612515"/>
            <wp:effectExtent l="0" t="0" r="4445" b="6985"/>
            <wp:docPr id="2" name="Рисунок 2" descr="df9e3df0592ee5728b04ff4bc592d3f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f9e3df0592ee5728b04ff4bc592d3f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6032" cy="3624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5EEE31" w14:textId="5FD93C7B" w:rsidR="000525C5" w:rsidRDefault="000525C5">
      <w:pPr>
        <w:rPr>
          <w:lang w:val="ru-RU"/>
        </w:rPr>
      </w:pPr>
      <w:r>
        <w:rPr>
          <w:noProof/>
        </w:rPr>
        <w:drawing>
          <wp:inline distT="0" distB="0" distL="0" distR="0" wp14:anchorId="72AE53A0" wp14:editId="14F3152B">
            <wp:extent cx="5940425" cy="3540253"/>
            <wp:effectExtent l="0" t="0" r="3175" b="3175"/>
            <wp:docPr id="4" name="Рисунок 4" descr="https://15gdp.by/files/01973/Obj/120/75833/img/18-09-25-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15gdp.by/files/01973/Obj/120/75833/img/18-09-25-5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40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ru-RU"/>
        </w:rPr>
        <w:t xml:space="preserve"> </w:t>
      </w:r>
    </w:p>
    <w:p w14:paraId="2BF22888" w14:textId="0409A7D3" w:rsidR="000525C5" w:rsidRDefault="000525C5">
      <w:pPr>
        <w:rPr>
          <w:lang w:val="ru-RU"/>
        </w:rPr>
      </w:pPr>
    </w:p>
    <w:p w14:paraId="017808E5" w14:textId="6510E720" w:rsidR="000525C5" w:rsidRDefault="00D0393B">
      <w:pPr>
        <w:rPr>
          <w:lang w:val="ru-RU"/>
        </w:rPr>
      </w:pPr>
      <w:r>
        <w:rPr>
          <w:noProof/>
        </w:rPr>
        <w:drawing>
          <wp:inline distT="0" distB="0" distL="0" distR="0" wp14:anchorId="547F9F99" wp14:editId="1CE3118A">
            <wp:extent cx="5940425" cy="4199890"/>
            <wp:effectExtent l="0" t="0" r="3175" b="0"/>
            <wp:docPr id="1" name="Рисунок 1" descr="phpKfDAZY_bezopasnoe-leto_html_8390f082c13dcf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pKfDAZY_bezopasnoe-leto_html_8390f082c13dcf2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9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F54DA9" w14:textId="7307EF15" w:rsidR="00890E67" w:rsidRDefault="000525C5" w:rsidP="00D0393B">
      <w:pPr>
        <w:jc w:val="center"/>
        <w:rPr>
          <w:lang w:val="ru-RU"/>
        </w:rPr>
      </w:pPr>
      <w:r>
        <w:rPr>
          <w:noProof/>
        </w:rPr>
        <w:drawing>
          <wp:inline distT="0" distB="0" distL="0" distR="0" wp14:anchorId="7D9331AC" wp14:editId="23978DA9">
            <wp:extent cx="4446120" cy="4743450"/>
            <wp:effectExtent l="0" t="0" r="0" b="0"/>
            <wp:docPr id="5" name="Рисунок 5" descr="Неделя нулевого травматизма | Учреждение образования &quot;Гомельское  государственное училище олимпийского резерва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Неделя нулевого травматизма | Учреждение образования &quot;Гомельское  государственное училище олимпийского резерва&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172" r="-10" b="11428"/>
                    <a:stretch/>
                  </pic:blipFill>
                  <pic:spPr bwMode="auto">
                    <a:xfrm>
                      <a:off x="0" y="0"/>
                      <a:ext cx="4468964" cy="4767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1FB5D43" w14:textId="3335C588" w:rsidR="000525C5" w:rsidRDefault="000525C5">
      <w:pPr>
        <w:rPr>
          <w:lang w:val="ru-RU"/>
        </w:rPr>
      </w:pPr>
    </w:p>
    <w:p w14:paraId="231A922D" w14:textId="21CDE647" w:rsidR="000525C5" w:rsidRDefault="000525C5">
      <w:pPr>
        <w:rPr>
          <w:lang w:val="ru-RU"/>
        </w:rPr>
      </w:pPr>
      <w:r>
        <w:rPr>
          <w:noProof/>
        </w:rPr>
        <w:drawing>
          <wp:inline distT="0" distB="0" distL="0" distR="0" wp14:anchorId="173E84BE" wp14:editId="12034114">
            <wp:extent cx="5940425" cy="4449518"/>
            <wp:effectExtent l="0" t="0" r="3175" b="8255"/>
            <wp:docPr id="6" name="Рисунок 6" descr="Неделя нулевого травматизма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Неделя нулевого травматизма»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49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ru-RU"/>
        </w:rPr>
        <w:t xml:space="preserve"> </w:t>
      </w:r>
    </w:p>
    <w:p w14:paraId="5EAF9652" w14:textId="005D9947" w:rsidR="000525C5" w:rsidRPr="00890E67" w:rsidRDefault="000525C5">
      <w:pPr>
        <w:rPr>
          <w:lang w:val="ru-RU"/>
        </w:rPr>
      </w:pPr>
      <w:r>
        <w:rPr>
          <w:noProof/>
        </w:rPr>
        <w:drawing>
          <wp:inline distT="0" distB="0" distL="0" distR="0" wp14:anchorId="7D5B2824" wp14:editId="5011DC7A">
            <wp:extent cx="5940425" cy="4455319"/>
            <wp:effectExtent l="0" t="0" r="3175" b="2540"/>
            <wp:docPr id="7" name="Рисунок 7" descr="Неделя нулевого травматизма» - УЗ «Гродненская университетская клиника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Неделя нулевого травматизма» - УЗ «Гродненская университетская клиника»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ru-RU"/>
        </w:rPr>
        <w:t xml:space="preserve"> </w:t>
      </w:r>
    </w:p>
    <w:sectPr w:rsidR="000525C5" w:rsidRPr="00890E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4A0"/>
    <w:rsid w:val="000525C5"/>
    <w:rsid w:val="003F4A3B"/>
    <w:rsid w:val="00863019"/>
    <w:rsid w:val="00890E67"/>
    <w:rsid w:val="00B814A0"/>
    <w:rsid w:val="00D0393B"/>
    <w:rsid w:val="00E64B8C"/>
    <w:rsid w:val="00EF5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16A3D"/>
  <w15:chartTrackingRefBased/>
  <w15:docId w15:val="{60BA422F-FFD5-4F20-ABBB-29DB1B580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f">
    <w:name w:val="paragraf"/>
    <w:basedOn w:val="a"/>
    <w:rsid w:val="00890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BY"/>
    </w:rPr>
  </w:style>
  <w:style w:type="character" w:styleId="a3">
    <w:name w:val="Strong"/>
    <w:basedOn w:val="a0"/>
    <w:uiPriority w:val="22"/>
    <w:qFormat/>
    <w:rsid w:val="00EF5F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4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fif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6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Tesla</dc:creator>
  <cp:keywords/>
  <dc:description/>
  <cp:lastModifiedBy>ПГМК УО</cp:lastModifiedBy>
  <cp:revision>6</cp:revision>
  <dcterms:created xsi:type="dcterms:W3CDTF">2025-09-23T08:09:00Z</dcterms:created>
  <dcterms:modified xsi:type="dcterms:W3CDTF">2025-09-23T09:54:00Z</dcterms:modified>
</cp:coreProperties>
</file>